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82" w:rsidRPr="002D2E81" w:rsidRDefault="002B7047">
      <w:pPr>
        <w:rPr>
          <w:b/>
          <w:sz w:val="24"/>
          <w:szCs w:val="24"/>
        </w:rPr>
      </w:pPr>
      <w:bookmarkStart w:id="0" w:name="_GoBack"/>
      <w:bookmarkEnd w:id="0"/>
      <w:r w:rsidRPr="002D2E81">
        <w:rPr>
          <w:b/>
          <w:sz w:val="24"/>
          <w:szCs w:val="24"/>
        </w:rPr>
        <w:t>Anlage zum Antrag auf Erteilung von Fortbildungspunkten für die Fallseminare des Deutschen Zentralvereins homöopathischer Ärzte, Landesverband Bayern</w:t>
      </w:r>
    </w:p>
    <w:p w:rsidR="002B7047" w:rsidRDefault="002B7047">
      <w:pPr>
        <w:rPr>
          <w:sz w:val="24"/>
          <w:szCs w:val="24"/>
        </w:rPr>
      </w:pPr>
    </w:p>
    <w:p w:rsidR="002B7047" w:rsidRDefault="002B7047">
      <w:pPr>
        <w:rPr>
          <w:sz w:val="24"/>
          <w:szCs w:val="24"/>
        </w:rPr>
      </w:pPr>
      <w:r>
        <w:rPr>
          <w:sz w:val="24"/>
          <w:szCs w:val="24"/>
        </w:rPr>
        <w:t>Die Inhalte aller Fal</w:t>
      </w:r>
      <w:r w:rsidR="00391B5D">
        <w:rPr>
          <w:sz w:val="24"/>
          <w:szCs w:val="24"/>
        </w:rPr>
        <w:t>lseminare beziehen sich grundsätzlich auf das Curriculum der Fallseminare, wie sie im gegliederten Programm ausgeführt und von der BLÄK anerkannt sind (siehe Anlage).</w:t>
      </w:r>
    </w:p>
    <w:p w:rsidR="002B7047" w:rsidRPr="002D2E81" w:rsidRDefault="002B7047">
      <w:pPr>
        <w:rPr>
          <w:b/>
          <w:sz w:val="24"/>
          <w:szCs w:val="24"/>
        </w:rPr>
      </w:pPr>
      <w:r w:rsidRPr="002D2E81">
        <w:rPr>
          <w:b/>
          <w:sz w:val="24"/>
          <w:szCs w:val="24"/>
        </w:rPr>
        <w:t>Zeitlich und inhaltlich strukturierter Programmablauf aller Fallseminare:</w:t>
      </w:r>
    </w:p>
    <w:p w:rsidR="002B7047" w:rsidRDefault="002B7047">
      <w:pPr>
        <w:rPr>
          <w:sz w:val="24"/>
          <w:szCs w:val="24"/>
        </w:rPr>
      </w:pPr>
      <w:r>
        <w:rPr>
          <w:sz w:val="24"/>
          <w:szCs w:val="24"/>
        </w:rPr>
        <w:t>9.00 – 10.30 Uhr</w:t>
      </w:r>
    </w:p>
    <w:p w:rsidR="00391B5D" w:rsidRDefault="00391B5D">
      <w:pPr>
        <w:rPr>
          <w:sz w:val="24"/>
          <w:szCs w:val="24"/>
        </w:rPr>
      </w:pPr>
      <w:r>
        <w:rPr>
          <w:sz w:val="24"/>
          <w:szCs w:val="24"/>
        </w:rPr>
        <w:t>Bearbeitung eines Krankheitsfalles nach den Leitlinien zur Fallanalyse</w:t>
      </w:r>
      <w:r w:rsidR="00C73123">
        <w:rPr>
          <w:sz w:val="24"/>
          <w:szCs w:val="24"/>
        </w:rPr>
        <w:t xml:space="preserve"> mit Bestimmung des Wesentlichen am Fall, Auswahl und Gewichtung der Symptome, Repertorisationsübung, Materia Medica Ver</w:t>
      </w:r>
      <w:r w:rsidR="001F0B35">
        <w:rPr>
          <w:sz w:val="24"/>
          <w:szCs w:val="24"/>
        </w:rPr>
        <w:t>gleich und Differentialdiagnose,</w:t>
      </w:r>
      <w:r w:rsidR="00C73123">
        <w:rPr>
          <w:sz w:val="24"/>
          <w:szCs w:val="24"/>
        </w:rPr>
        <w:t xml:space="preserve"> Arzneimittel – und Potenz</w:t>
      </w:r>
      <w:r w:rsidR="001F0B35">
        <w:rPr>
          <w:sz w:val="24"/>
          <w:szCs w:val="24"/>
        </w:rPr>
        <w:t xml:space="preserve">wahl, Verlaufsanalyse, Folgeanamnese, </w:t>
      </w:r>
      <w:r w:rsidR="00161396">
        <w:rPr>
          <w:sz w:val="24"/>
          <w:szCs w:val="24"/>
        </w:rPr>
        <w:t xml:space="preserve">Bewertung der Arzneireaktion </w:t>
      </w:r>
      <w:r w:rsidR="001F0B35">
        <w:rPr>
          <w:sz w:val="24"/>
          <w:szCs w:val="24"/>
        </w:rPr>
        <w:t>ggf. zweite</w:t>
      </w:r>
      <w:r w:rsidR="00161396">
        <w:rPr>
          <w:sz w:val="24"/>
          <w:szCs w:val="24"/>
        </w:rPr>
        <w:t xml:space="preserve"> Verschreibung, Beurteilung der </w:t>
      </w:r>
      <w:r w:rsidR="001F0B35">
        <w:rPr>
          <w:sz w:val="24"/>
          <w:szCs w:val="24"/>
        </w:rPr>
        <w:t>Prognose</w:t>
      </w:r>
    </w:p>
    <w:p w:rsidR="007F1B2D" w:rsidRDefault="007F1B2D">
      <w:pPr>
        <w:rPr>
          <w:sz w:val="24"/>
          <w:szCs w:val="24"/>
        </w:rPr>
      </w:pPr>
      <w:r>
        <w:rPr>
          <w:sz w:val="24"/>
          <w:szCs w:val="24"/>
        </w:rPr>
        <w:t>11.00 – 12.30 Uhr</w:t>
      </w:r>
    </w:p>
    <w:p w:rsidR="007F1B2D" w:rsidRDefault="007F1B2D">
      <w:pPr>
        <w:rPr>
          <w:sz w:val="24"/>
          <w:szCs w:val="24"/>
        </w:rPr>
      </w:pPr>
      <w:r>
        <w:rPr>
          <w:sz w:val="24"/>
          <w:szCs w:val="24"/>
        </w:rPr>
        <w:t>Erarbeitung eines Arzneimittelbildes aus einer Auswahl von 100 vorgegebenen Mitteln, das Wesentliche der Arznei, Organbeziehungen, charakteristische Symptome, Modalitäten, Schlüsselsymptome, Hauptindikationen, Differenzierung zu ähnlichen Arzneimitteln.</w:t>
      </w:r>
    </w:p>
    <w:p w:rsidR="007F1B2D" w:rsidRDefault="007F1B2D">
      <w:pPr>
        <w:rPr>
          <w:sz w:val="24"/>
          <w:szCs w:val="24"/>
        </w:rPr>
      </w:pPr>
      <w:r>
        <w:rPr>
          <w:sz w:val="24"/>
          <w:szCs w:val="24"/>
        </w:rPr>
        <w:t xml:space="preserve">Erarbeitung kurzer Arzneimittelbilder </w:t>
      </w:r>
      <w:r w:rsidR="00161396">
        <w:rPr>
          <w:sz w:val="24"/>
          <w:szCs w:val="24"/>
        </w:rPr>
        <w:t>der ähnlichen Arzneimittel bzw. der Arzneifamilie.</w:t>
      </w:r>
    </w:p>
    <w:p w:rsidR="00161396" w:rsidRDefault="00161396">
      <w:pPr>
        <w:rPr>
          <w:sz w:val="24"/>
          <w:szCs w:val="24"/>
        </w:rPr>
      </w:pPr>
      <w:r>
        <w:rPr>
          <w:sz w:val="24"/>
          <w:szCs w:val="24"/>
        </w:rPr>
        <w:t>13.30 – 15.00 Uhr</w:t>
      </w:r>
    </w:p>
    <w:p w:rsidR="00161396" w:rsidRDefault="00161396">
      <w:pPr>
        <w:rPr>
          <w:sz w:val="24"/>
          <w:szCs w:val="24"/>
        </w:rPr>
      </w:pPr>
      <w:r>
        <w:rPr>
          <w:sz w:val="24"/>
          <w:szCs w:val="24"/>
        </w:rPr>
        <w:t xml:space="preserve">Supervision zu Fällen der Kursteilnehmer, Korrektur und Ergänzung der Anamnesen, Hilfe bei der </w:t>
      </w:r>
      <w:r w:rsidR="00605730">
        <w:rPr>
          <w:sz w:val="24"/>
          <w:szCs w:val="24"/>
        </w:rPr>
        <w:t>Fallanalyse, Symptombewertung, Repertorisation, Differentialdiagnose und Langzeitplanung.</w:t>
      </w:r>
    </w:p>
    <w:p w:rsidR="00F449B1" w:rsidRDefault="00F449B1">
      <w:pPr>
        <w:rPr>
          <w:sz w:val="24"/>
          <w:szCs w:val="24"/>
        </w:rPr>
      </w:pPr>
      <w:r>
        <w:rPr>
          <w:sz w:val="24"/>
          <w:szCs w:val="24"/>
        </w:rPr>
        <w:t>Diskussion zu Fragen von aktuellen Behandlungsproblemen</w:t>
      </w:r>
    </w:p>
    <w:p w:rsidR="00605730" w:rsidRDefault="00605730">
      <w:pPr>
        <w:rPr>
          <w:sz w:val="24"/>
          <w:szCs w:val="24"/>
        </w:rPr>
      </w:pPr>
      <w:r>
        <w:rPr>
          <w:sz w:val="24"/>
          <w:szCs w:val="24"/>
        </w:rPr>
        <w:t>15.30 – 17.00 Uhr</w:t>
      </w:r>
    </w:p>
    <w:p w:rsidR="00605730" w:rsidRDefault="00F449B1">
      <w:pPr>
        <w:rPr>
          <w:sz w:val="24"/>
          <w:szCs w:val="24"/>
        </w:rPr>
      </w:pPr>
      <w:r>
        <w:rPr>
          <w:sz w:val="24"/>
          <w:szCs w:val="24"/>
        </w:rPr>
        <w:t>Krankheitsbezogene Differentialdiagnose: Überblick über die wichtigsten Arzneien zu einem Krankheitsthema mit kurzen Arzneimittelbildern der Heilmittel mit ihren Charakteristika, Modalitäten, Schlüsselsymptomen und bewährten Indikationen.</w:t>
      </w:r>
    </w:p>
    <w:p w:rsidR="00F449B1" w:rsidRDefault="00F449B1">
      <w:pPr>
        <w:rPr>
          <w:sz w:val="24"/>
          <w:szCs w:val="24"/>
        </w:rPr>
      </w:pPr>
    </w:p>
    <w:p w:rsidR="00F449B1" w:rsidRDefault="00F449B1">
      <w:pPr>
        <w:rPr>
          <w:sz w:val="24"/>
          <w:szCs w:val="24"/>
        </w:rPr>
      </w:pPr>
      <w:r>
        <w:rPr>
          <w:sz w:val="24"/>
          <w:szCs w:val="24"/>
        </w:rPr>
        <w:t>Je nach Fragestellung der Fälle</w:t>
      </w:r>
      <w:r w:rsidR="002D2E81">
        <w:rPr>
          <w:sz w:val="24"/>
          <w:szCs w:val="24"/>
        </w:rPr>
        <w:t xml:space="preserve"> und der didaktischen Erfordernisse</w:t>
      </w:r>
      <w:r>
        <w:rPr>
          <w:sz w:val="24"/>
          <w:szCs w:val="24"/>
        </w:rPr>
        <w:t xml:space="preserve"> fließen auch die </w:t>
      </w:r>
      <w:r w:rsidR="002D2E81">
        <w:rPr>
          <w:sz w:val="24"/>
          <w:szCs w:val="24"/>
        </w:rPr>
        <w:t>hier nicht ausdrücklich genannten Programmpunkte aus dem gegliederten Programm der Fallseminare in den Unterricht mit ein.</w:t>
      </w:r>
    </w:p>
    <w:p w:rsidR="00554D85" w:rsidRDefault="00554D85">
      <w:pPr>
        <w:rPr>
          <w:sz w:val="24"/>
          <w:szCs w:val="24"/>
        </w:rPr>
      </w:pPr>
    </w:p>
    <w:p w:rsidR="00554D85" w:rsidRPr="002B7047" w:rsidRDefault="00554D85">
      <w:pPr>
        <w:rPr>
          <w:sz w:val="24"/>
          <w:szCs w:val="24"/>
        </w:rPr>
      </w:pPr>
      <w:r>
        <w:rPr>
          <w:sz w:val="24"/>
          <w:szCs w:val="24"/>
        </w:rPr>
        <w:t>München, 25.7.2018         Uwe Krämer-Hoenes, DZVhÄ Landesverband Bayern</w:t>
      </w:r>
    </w:p>
    <w:sectPr w:rsidR="00554D85" w:rsidRPr="002B70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47"/>
    <w:rsid w:val="00161396"/>
    <w:rsid w:val="001F0B35"/>
    <w:rsid w:val="002B7047"/>
    <w:rsid w:val="002D2E81"/>
    <w:rsid w:val="00391B5D"/>
    <w:rsid w:val="00392182"/>
    <w:rsid w:val="00554D85"/>
    <w:rsid w:val="00605730"/>
    <w:rsid w:val="007F1B2D"/>
    <w:rsid w:val="00C73123"/>
    <w:rsid w:val="00CE429B"/>
    <w:rsid w:val="00F4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Angelika von Finck-Leuer</cp:lastModifiedBy>
  <cp:revision>2</cp:revision>
  <dcterms:created xsi:type="dcterms:W3CDTF">2018-07-26T08:49:00Z</dcterms:created>
  <dcterms:modified xsi:type="dcterms:W3CDTF">2018-07-26T08:49:00Z</dcterms:modified>
</cp:coreProperties>
</file>